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FD" w:rsidRPr="004D0022" w:rsidRDefault="001D54FD" w:rsidP="001D5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  <w:u w:val="single"/>
        </w:rPr>
        <w:t>О Б Щ И Н А    Т О П О Л О В Г Р А Д</w:t>
      </w:r>
    </w:p>
    <w:p w:rsidR="001D54FD" w:rsidRPr="004D0022" w:rsidRDefault="001D54FD" w:rsidP="001D5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</w:rPr>
        <w:t>Читалище „Екзарх Антим І-1936”,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4D0022">
        <w:rPr>
          <w:rFonts w:ascii="Times New Roman" w:eastAsia="Calibri" w:hAnsi="Times New Roman" w:cs="Times New Roman"/>
          <w:b/>
          <w:sz w:val="28"/>
          <w:szCs w:val="28"/>
        </w:rPr>
        <w:t>с.Орешник 6561,</w:t>
      </w:r>
    </w:p>
    <w:p w:rsidR="001D54FD" w:rsidRPr="004D0022" w:rsidRDefault="001D54FD" w:rsidP="001D5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0022">
        <w:rPr>
          <w:rFonts w:ascii="Times New Roman" w:eastAsia="Calibri" w:hAnsi="Times New Roman" w:cs="Times New Roman"/>
          <w:b/>
          <w:sz w:val="28"/>
          <w:szCs w:val="28"/>
        </w:rPr>
        <w:t xml:space="preserve">ул.”Георги Димитров”№14 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e-mail: chit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alishte</w:t>
      </w:r>
      <w:r w:rsidRPr="004D0022">
        <w:rPr>
          <w:rFonts w:ascii="Times New Roman" w:eastAsia="Calibri" w:hAnsi="Times New Roman" w:cs="Times New Roman"/>
          <w:b/>
          <w:sz w:val="28"/>
          <w:szCs w:val="28"/>
          <w:lang w:val="en-US"/>
        </w:rPr>
        <w:t>_oreshnik@abv.bg</w:t>
      </w:r>
    </w:p>
    <w:p w:rsidR="001D54FD" w:rsidRPr="004D0022" w:rsidRDefault="001D54FD" w:rsidP="001D54FD">
      <w:pPr>
        <w:spacing w:line="240" w:lineRule="auto"/>
        <w:rPr>
          <w:rFonts w:ascii="Times New Roman" w:eastAsia="Calibri" w:hAnsi="Times New Roman" w:cs="Times New Roman"/>
        </w:rPr>
      </w:pPr>
      <w:r w:rsidRPr="004D0022">
        <w:rPr>
          <w:rFonts w:ascii="Times New Roman" w:eastAsia="Calibri" w:hAnsi="Times New Roman" w:cs="Times New Roman"/>
          <w:noProof/>
          <w:lang w:eastAsia="bg-BG"/>
        </w:rPr>
        <w:drawing>
          <wp:inline distT="0" distB="0" distL="0" distR="0" wp14:anchorId="2215F80A" wp14:editId="3FD960EA">
            <wp:extent cx="4476750" cy="5663089"/>
            <wp:effectExtent l="19050" t="0" r="0" b="0"/>
            <wp:docPr id="1" name="Картина 1" descr="Екзарх Антим I (1816-188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кзарх Антим I (1816-188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66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4FD" w:rsidRPr="004D0022" w:rsidRDefault="001D54FD" w:rsidP="001D54FD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4D0022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              П  Р  О  Г  Р  А  М  А </w:t>
      </w:r>
    </w:p>
    <w:p w:rsidR="001D54FD" w:rsidRPr="004D0022" w:rsidRDefault="001D54FD" w:rsidP="001D54F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За  дейността на </w:t>
      </w:r>
    </w:p>
    <w:p w:rsidR="001D54FD" w:rsidRPr="004D0022" w:rsidRDefault="001D54FD" w:rsidP="001D54F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        читалище  </w:t>
      </w:r>
    </w:p>
    <w:p w:rsidR="001D54FD" w:rsidRPr="004D0022" w:rsidRDefault="001D54FD" w:rsidP="001D54FD">
      <w:pPr>
        <w:keepNext/>
        <w:keepLines/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022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„Екзарх  Антим  I – 1936  ”с. Орешник</w:t>
      </w:r>
    </w:p>
    <w:p w:rsidR="001D54FD" w:rsidRPr="004D0022" w:rsidRDefault="001D54FD" w:rsidP="001D54FD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D002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за  20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>3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4D0022">
        <w:rPr>
          <w:rFonts w:ascii="Times New Roman" w:eastAsia="Times New Roman" w:hAnsi="Times New Roman" w:cs="Times New Roman"/>
          <w:b/>
          <w:bCs/>
          <w:sz w:val="40"/>
          <w:szCs w:val="40"/>
        </w:rPr>
        <w:t>година</w:t>
      </w:r>
    </w:p>
    <w:p w:rsidR="001D54FD" w:rsidRPr="004D0022" w:rsidRDefault="001D54FD" w:rsidP="001D54FD">
      <w:pPr>
        <w:spacing w:line="240" w:lineRule="auto"/>
        <w:rPr>
          <w:rFonts w:ascii="Times New Roman" w:eastAsia="Calibri" w:hAnsi="Times New Roman" w:cs="Times New Roman"/>
        </w:rPr>
      </w:pPr>
    </w:p>
    <w:p w:rsidR="001D54FD" w:rsidRPr="004D0022" w:rsidRDefault="001D54FD" w:rsidP="001D54F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1D54FD" w:rsidRPr="004D0022" w:rsidRDefault="001D54FD" w:rsidP="001D54F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ПРОГРАМА </w:t>
      </w:r>
    </w:p>
    <w:p w:rsidR="001D54FD" w:rsidRPr="004D0022" w:rsidRDefault="001D54FD" w:rsidP="001D54F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за развитие  на  дейността  на читалище 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 с. Орешник   за  20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3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година.</w:t>
      </w:r>
    </w:p>
    <w:p w:rsidR="001D54FD" w:rsidRPr="004D0022" w:rsidRDefault="001D54FD" w:rsidP="001D54F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.</w:t>
      </w:r>
      <w:proofErr w:type="gram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Общи положения.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1. Народно читалище  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 е   самоуправляващо се   културно–просветно  сдружение  с широко  отворена  дейност. В дейността  му  може  да се  включат  лица  от  всички  възрастови  групи  без оглед  на  ограничения на  възраст и пол, политически и религиозни   възгледи  и   етническо  самосъзнание;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2 . Читалището е  юридическо  лице  с нестопанска цел;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3 . Народно читалище 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има  за свое  седалище  село Орешник, улица  „Георги Димитров” № 14.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.</w:t>
      </w:r>
      <w:proofErr w:type="gram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Цели и задачи 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Читалището има  свои  цели: </w:t>
      </w:r>
    </w:p>
    <w:p w:rsidR="001D54FD" w:rsidRPr="004D0022" w:rsidRDefault="001D54FD" w:rsidP="001D54FD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работи   за развитието и обогатяването на културния живот, социалната  дейност  на хората   от  село  Орешник ;</w:t>
      </w:r>
    </w:p>
    <w:p w:rsidR="001D54FD" w:rsidRPr="004D0022" w:rsidRDefault="001D54FD" w:rsidP="001D54FD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запазва и развива  обичаите  и традициите  на селото  и българския народ;</w:t>
      </w:r>
    </w:p>
    <w:p w:rsidR="001D54FD" w:rsidRPr="004D0022" w:rsidRDefault="001D54FD" w:rsidP="001D54FD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бъде  средище  на  духовен  живот  и  материална  култура  на  населението  в селото;</w:t>
      </w:r>
    </w:p>
    <w:p w:rsidR="001D54FD" w:rsidRPr="004D0022" w:rsidRDefault="001D54FD" w:rsidP="001D54FD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да работи  за възпитание  и утвърждаване  на  националното  самосъзнание;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За постигане на своите  цели  читалището  извършва  следните   основни дейности;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а)  да провежда  тържества, чествания, концерти , викторини  и др.;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б) провежда  конкурси  за откриван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е на млади таланти  и дарования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;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в) събира, съхранява и разпространява  материали  за родния край  и родното място  и  провежда  мероприятия  за популяризирането  им: вечери  на  родния край, вечери  на  родното  село;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г) поддържа  читалищната  библиотека  и урежда  витрини с  различна  по тематика  литература. Създава и съхранява  музейни  колекции;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д ) развива художествената самодейност  като  я  обогатява с нови художествени  колективи;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е ) осигуряване на достъп   до  информация ;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ж ) развитие на младежка дейност;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3. Групи към  читалището: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а )   кукерска  група  „ </w:t>
      </w:r>
      <w:proofErr w:type="spellStart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Джамали</w:t>
      </w:r>
      <w:proofErr w:type="spellEnd"/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” -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18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б ) коледарска  младежка  група  -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6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в ) детска група за автентичен   фолклор „Орехче” –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6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човека; 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 ) Лазарска  група   -1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0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човека;</w:t>
      </w:r>
    </w:p>
    <w:p w:rsidR="001D54FD" w:rsidRPr="004D0022" w:rsidRDefault="001D54FD" w:rsidP="001D54FD">
      <w:pPr>
        <w:rPr>
          <w:rFonts w:ascii="Calibri" w:eastAsia="Calibri" w:hAnsi="Calibri" w:cs="Times New Roman"/>
        </w:rPr>
      </w:pP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ІІІ.  ДЕЙНОСТ  НА  НАРОДНО  ЧИТАЛИЩЕ  „ ЕКЗАРХ  АНТИМ 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 ПРЕЗ  20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23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г. – с. ОРЕШНИК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Тържествено шествие на групата </w:t>
            </w:r>
          </w:p>
          <w:p w:rsidR="001D54FD" w:rsidRPr="004D0022" w:rsidRDefault="001D54FD" w:rsidP="00614CE5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„ </w:t>
            </w:r>
            <w:proofErr w:type="spellStart"/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Джамали</w:t>
            </w:r>
            <w:proofErr w:type="spellEnd"/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”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януари   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Бабин ден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възстановка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на обичая „Бабуване“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януари 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Ден на лозаря 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</w:t>
            </w: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евруари 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Витрина за живота и делото на Васил Левски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февруари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Честване 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</w:t>
            </w: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ационалния празник н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а Република  България 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март 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Осми март 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март 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D0022">
              <w:rPr>
                <w:rFonts w:ascii="Times New Roman" w:eastAsia="Calibri" w:hAnsi="Times New Roman" w:cs="Times New Roman"/>
                <w:sz w:val="32"/>
                <w:szCs w:val="32"/>
              </w:rPr>
              <w:t>Лазаруване на детска фолклорна група.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4D0022">
              <w:rPr>
                <w:rFonts w:ascii="Times New Roman" w:eastAsia="Calibri" w:hAnsi="Times New Roman" w:cs="Times New Roman"/>
                <w:sz w:val="32"/>
                <w:szCs w:val="32"/>
              </w:rPr>
              <w:t>прил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Великден -  Представяне на  великденските хора  от групата за автентичен фолклор с.Орешник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16" w:type="dxa"/>
          </w:tcPr>
          <w:p w:rsidR="001D54FD" w:rsidRPr="00F77FD6" w:rsidRDefault="001D54FD" w:rsidP="00614CE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април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Поднасяне на цветя пред паметника и паметните плочи  на  Девети  май.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май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Участие  на групата  за автентичен фолклор  в програмата  на събора </w:t>
            </w:r>
          </w:p>
          <w:p w:rsidR="001D54FD" w:rsidRPr="004D0022" w:rsidRDefault="001D54FD" w:rsidP="00614CE5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„ Света Троица ”.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юни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16" w:type="dxa"/>
          </w:tcPr>
          <w:p w:rsidR="001D54FD" w:rsidRPr="004D0022" w:rsidRDefault="001D54FD" w:rsidP="00614CE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По  случай  първи юни – „Ден на детето ” развлекателни игри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юни 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Отбелязване на  Илинден, чието име носи  параклиса  в селото, с участието на   детската  фолклорна  група. 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юли 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Празник на селото – 08.09.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септември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Отбелязване на Петковден,  чието име носи  църквата в селото.  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октомври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Празник на ореха – кулинарна изложба с домашно приготвени ястия с орехи.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октомври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Тържествено  отбелязване деня на  народните будители с подходяща програма.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ноември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Запалване светлините на елхата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декември</w:t>
            </w:r>
          </w:p>
        </w:tc>
      </w:tr>
      <w:tr w:rsidR="001D54FD" w:rsidRPr="004D0022" w:rsidTr="00614CE5">
        <w:tc>
          <w:tcPr>
            <w:tcW w:w="7196" w:type="dxa"/>
          </w:tcPr>
          <w:p w:rsidR="001D54FD" w:rsidRPr="004D0022" w:rsidRDefault="001D54FD" w:rsidP="00614CE5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Коледуване на коледарската  група  и  участие в общинския  Коледен празник.</w:t>
            </w:r>
          </w:p>
        </w:tc>
        <w:tc>
          <w:tcPr>
            <w:tcW w:w="2016" w:type="dxa"/>
          </w:tcPr>
          <w:p w:rsidR="001D54FD" w:rsidRPr="004D0022" w:rsidRDefault="001D54FD" w:rsidP="00614CE5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4D00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декември</w:t>
            </w:r>
          </w:p>
        </w:tc>
      </w:tr>
    </w:tbl>
    <w:p w:rsidR="001D54FD" w:rsidRPr="004D0022" w:rsidRDefault="001D54FD" w:rsidP="001D54FD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D0022">
        <w:rPr>
          <w:rFonts w:ascii="Times New Roman" w:eastAsia="Calibri" w:hAnsi="Times New Roman" w:cs="Times New Roman"/>
          <w:sz w:val="32"/>
          <w:szCs w:val="32"/>
        </w:rPr>
        <w:t xml:space="preserve">Съвместни  дейности  на читалище   „Екзарх Антим </w:t>
      </w:r>
      <w:r w:rsidRPr="004D0022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4D0022">
        <w:rPr>
          <w:rFonts w:ascii="Times New Roman" w:eastAsia="Calibri" w:hAnsi="Times New Roman" w:cs="Times New Roman"/>
          <w:sz w:val="32"/>
          <w:szCs w:val="32"/>
        </w:rPr>
        <w:t xml:space="preserve"> – 1936 ”  с  Община Тополовград.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Участие в народния  събор  „Света Троица”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Участие в Коледните и  Новогодишни празници.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Управление на  читалището: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  Органи на управление на читалището са: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Общо  събрание.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Настоятелство, състоящо се от 5 члена.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Проверителна комисия,  състояща се от 3 члена. 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Програмата за  дейността на читалище „Екзарх 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–1936” с. Орешник  е приета  с решение  на  Настоятелството  на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2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1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.1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0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.20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22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година.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Петко Бакърджиев </w:t>
      </w:r>
    </w:p>
    <w:p w:rsidR="001D54FD" w:rsidRPr="004D0022" w:rsidRDefault="001D54FD" w:rsidP="001D54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</w:pP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>Председател на читалище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 xml:space="preserve">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„Екзарх Антим 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t>I</w:t>
      </w:r>
      <w:r w:rsidRPr="004D0022">
        <w:rPr>
          <w:rFonts w:ascii="Times New Roman" w:eastAsia="Times New Roman" w:hAnsi="Times New Roman" w:cs="Times New Roman"/>
          <w:bCs/>
          <w:sz w:val="32"/>
          <w:szCs w:val="32"/>
        </w:rPr>
        <w:t xml:space="preserve"> – 1936 ”  с. Орешник</w:t>
      </w:r>
    </w:p>
    <w:p w:rsidR="001D54FD" w:rsidRDefault="001D54FD" w:rsidP="001D54FD"/>
    <w:p w:rsidR="001D54FD" w:rsidRDefault="001D54FD" w:rsidP="001D54FD"/>
    <w:p w:rsidR="001D54FD" w:rsidRDefault="001D54FD" w:rsidP="001D54FD"/>
    <w:p w:rsidR="00F55EAE" w:rsidRDefault="00F55EAE">
      <w:bookmarkStart w:id="0" w:name="_GoBack"/>
      <w:bookmarkEnd w:id="0"/>
    </w:p>
    <w:sectPr w:rsidR="00F55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29BD"/>
    <w:multiLevelType w:val="hybridMultilevel"/>
    <w:tmpl w:val="7722F5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FD"/>
    <w:rsid w:val="001D54FD"/>
    <w:rsid w:val="00F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1D54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D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1D54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D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2023-03-27T07:20:00Z</dcterms:created>
  <dcterms:modified xsi:type="dcterms:W3CDTF">2023-03-27T07:21:00Z</dcterms:modified>
</cp:coreProperties>
</file>